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0A65" w14:textId="77777777" w:rsidR="00944DEE" w:rsidRDefault="00944DEE" w:rsidP="00944DEE">
      <w:pPr>
        <w:pStyle w:val="Normlnweb"/>
      </w:pPr>
      <w:r>
        <w:t> </w:t>
      </w:r>
    </w:p>
    <w:p w14:paraId="2D5186B4" w14:textId="77777777" w:rsidR="00944DEE" w:rsidRDefault="00944DEE" w:rsidP="00944DEE">
      <w:pPr>
        <w:pStyle w:val="Normlnweb"/>
        <w:jc w:val="center"/>
      </w:pPr>
      <w:proofErr w:type="gramStart"/>
      <w:r>
        <w:rPr>
          <w:rStyle w:val="Siln"/>
        </w:rPr>
        <w:t>NÁJEMNÍ  SMLOUVA</w:t>
      </w:r>
      <w:proofErr w:type="gramEnd"/>
    </w:p>
    <w:p w14:paraId="2BA98235" w14:textId="77777777" w:rsidR="00944DEE" w:rsidRDefault="00944DEE" w:rsidP="00944DEE">
      <w:pPr>
        <w:pStyle w:val="Normlnweb"/>
        <w:jc w:val="center"/>
      </w:pPr>
      <w:r>
        <w:rPr>
          <w:rStyle w:val="Zdraznn"/>
        </w:rPr>
        <w:t>dle § 2201 a násl. občanského zákoníku (dále jen „</w:t>
      </w:r>
      <w:r>
        <w:rPr>
          <w:rStyle w:val="Siln"/>
          <w:i/>
          <w:iCs/>
        </w:rPr>
        <w:t>smlouva</w:t>
      </w:r>
      <w:r>
        <w:rPr>
          <w:rStyle w:val="Zdraznn"/>
        </w:rPr>
        <w:t>“)</w:t>
      </w:r>
    </w:p>
    <w:p w14:paraId="20F4E46D" w14:textId="77777777" w:rsidR="00944DEE" w:rsidRDefault="00944DEE" w:rsidP="00944DEE">
      <w:pPr>
        <w:pStyle w:val="Normlnweb"/>
      </w:pPr>
      <w:r>
        <w:t> </w:t>
      </w:r>
    </w:p>
    <w:p w14:paraId="6DEBF3C6" w14:textId="77777777" w:rsidR="00944DEE" w:rsidRDefault="00944DEE" w:rsidP="00944DEE">
      <w:pPr>
        <w:pStyle w:val="Normlnweb"/>
      </w:pPr>
      <w:r>
        <w:rPr>
          <w:rStyle w:val="Siln"/>
        </w:rPr>
        <w:t xml:space="preserve">[jméno a příjmení nebo název společnosti pronajímatele] </w:t>
      </w:r>
      <w:r>
        <w:rPr>
          <w:b/>
          <w:bCs/>
        </w:rPr>
        <w:br/>
      </w:r>
      <w:r>
        <w:t xml:space="preserve">[datum narození nebo IČO pronajímatele] </w:t>
      </w:r>
      <w:r>
        <w:br/>
        <w:t xml:space="preserve">[bytem nebo se sídlem pronajímatele] </w:t>
      </w:r>
      <w:r>
        <w:br/>
        <w:t xml:space="preserve">[v případě společnosti doplňte např.: zastoupená jméno a příjmení, jednatelem] </w:t>
      </w:r>
    </w:p>
    <w:p w14:paraId="0FF3EC64" w14:textId="77777777" w:rsidR="00944DEE" w:rsidRDefault="00944DEE" w:rsidP="00944DEE">
      <w:pPr>
        <w:pStyle w:val="Normlnweb"/>
      </w:pPr>
      <w:r>
        <w:t>dále jen „</w:t>
      </w:r>
      <w:r>
        <w:rPr>
          <w:rStyle w:val="Siln"/>
        </w:rPr>
        <w:t>pronajímatel</w:t>
      </w:r>
      <w:r>
        <w:t>“</w:t>
      </w:r>
    </w:p>
    <w:p w14:paraId="1BC07CBD" w14:textId="77777777" w:rsidR="00944DEE" w:rsidRDefault="00944DEE" w:rsidP="00944DEE">
      <w:pPr>
        <w:pStyle w:val="Normlnweb"/>
      </w:pPr>
      <w:r>
        <w:rPr>
          <w:rStyle w:val="Siln"/>
        </w:rPr>
        <w:t> a</w:t>
      </w:r>
    </w:p>
    <w:p w14:paraId="427E3248" w14:textId="77777777" w:rsidR="00944DEE" w:rsidRDefault="00944DEE" w:rsidP="00944DEE">
      <w:pPr>
        <w:pStyle w:val="Normlnweb"/>
      </w:pPr>
      <w:r>
        <w:rPr>
          <w:rStyle w:val="Siln"/>
        </w:rPr>
        <w:t xml:space="preserve">[jméno a příjmení nájemce] </w:t>
      </w:r>
      <w:r>
        <w:rPr>
          <w:b/>
          <w:bCs/>
        </w:rPr>
        <w:br/>
      </w:r>
      <w:r>
        <w:t xml:space="preserve">[datum narození] </w:t>
      </w:r>
      <w:r>
        <w:br/>
        <w:t xml:space="preserve">[trvalé bydliště nájemce] </w:t>
      </w:r>
    </w:p>
    <w:p w14:paraId="3E8A556C" w14:textId="56A24C1A" w:rsidR="00944DEE" w:rsidRDefault="00944DEE" w:rsidP="00944DEE">
      <w:pPr>
        <w:pStyle w:val="Normlnweb"/>
      </w:pPr>
      <w:r>
        <w:t>dále jen „</w:t>
      </w:r>
      <w:r>
        <w:rPr>
          <w:rStyle w:val="Siln"/>
        </w:rPr>
        <w:t>nájemce</w:t>
      </w:r>
      <w:r>
        <w:t>“ </w:t>
      </w:r>
    </w:p>
    <w:p w14:paraId="5BFBDB50" w14:textId="77777777" w:rsidR="00944DEE" w:rsidRDefault="00944DEE" w:rsidP="00944DEE">
      <w:pPr>
        <w:pStyle w:val="Normlnweb"/>
        <w:jc w:val="center"/>
      </w:pPr>
      <w:r>
        <w:t>uzavírají následující smlouvu o nájmu bytu:</w:t>
      </w:r>
    </w:p>
    <w:p w14:paraId="6819660D" w14:textId="77777777" w:rsidR="00944DEE" w:rsidRDefault="00944DEE" w:rsidP="00944DEE">
      <w:pPr>
        <w:pStyle w:val="Normlnweb"/>
      </w:pPr>
      <w:r>
        <w:t> </w:t>
      </w:r>
    </w:p>
    <w:p w14:paraId="316CE055" w14:textId="77777777" w:rsidR="00944DEE" w:rsidRDefault="00944DEE" w:rsidP="00944DEE">
      <w:pPr>
        <w:pStyle w:val="Normlnweb"/>
        <w:jc w:val="center"/>
      </w:pPr>
      <w:r>
        <w:rPr>
          <w:rStyle w:val="Siln"/>
        </w:rPr>
        <w:t>I.</w:t>
      </w:r>
    </w:p>
    <w:p w14:paraId="38E6EE07" w14:textId="77777777" w:rsidR="00944DEE" w:rsidRDefault="00944DEE" w:rsidP="00944DEE">
      <w:pPr>
        <w:pStyle w:val="Normlnweb"/>
        <w:jc w:val="center"/>
      </w:pPr>
      <w:r>
        <w:rPr>
          <w:rStyle w:val="Siln"/>
        </w:rPr>
        <w:t>Předmět smlouvy</w:t>
      </w:r>
    </w:p>
    <w:p w14:paraId="0E465185" w14:textId="7F09C318" w:rsidR="00944DEE" w:rsidRDefault="00944DEE" w:rsidP="00944DE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Předmětem této smlouvy je pronájem bytu číslo [např 990</w:t>
      </w:r>
      <w:proofErr w:type="gramStart"/>
      <w:r>
        <w:rPr>
          <w:rFonts w:eastAsia="Times New Roman"/>
        </w:rPr>
        <w:t>] ,</w:t>
      </w:r>
      <w:proofErr w:type="gramEnd"/>
      <w:r>
        <w:rPr>
          <w:rFonts w:eastAsia="Times New Roman"/>
        </w:rPr>
        <w:t xml:space="preserve"> zapsaného v katastru nemovitostí pro katastrální území [např Vršovice] , s dispozicí [např 3 plus 1] , o velikosti [doplňte výměru bytu] . Byt je umístěn v [např 3] patře domu na adrese [např Vršovická 15 11150 Praha] (dále jen „</w:t>
      </w:r>
      <w:r>
        <w:rPr>
          <w:rStyle w:val="Siln"/>
          <w:rFonts w:eastAsia="Times New Roman"/>
        </w:rPr>
        <w:t>byt</w:t>
      </w:r>
      <w:r>
        <w:rPr>
          <w:rFonts w:eastAsia="Times New Roman"/>
        </w:rPr>
        <w:t>“ nebo „</w:t>
      </w:r>
      <w:r>
        <w:rPr>
          <w:rStyle w:val="Siln"/>
          <w:rFonts w:eastAsia="Times New Roman"/>
        </w:rPr>
        <w:t xml:space="preserve">předmět </w:t>
      </w:r>
      <w:proofErr w:type="gramStart"/>
      <w:r>
        <w:rPr>
          <w:rStyle w:val="Siln"/>
          <w:rFonts w:eastAsia="Times New Roman"/>
        </w:rPr>
        <w:t>nájmu</w:t>
      </w:r>
      <w:r>
        <w:rPr>
          <w:rFonts w:eastAsia="Times New Roman"/>
        </w:rPr>
        <w:t>„</w:t>
      </w:r>
      <w:proofErr w:type="gramEnd"/>
      <w:r>
        <w:rPr>
          <w:rFonts w:eastAsia="Times New Roman"/>
        </w:rPr>
        <w:t>). Předmět nájmu se tímto nájemci pronajímá zařízený nábytkem a spotřebiči, blíže specifikovanými v předávacím protokolu, který tvoří přílohu číslo 1 k této smlouvě. Pronajímatel tímto pronajímá nájemci předmět nájmu, a to k bytovým účelům.</w:t>
      </w:r>
    </w:p>
    <w:p w14:paraId="3AB22007" w14:textId="77777777" w:rsidR="00944DEE" w:rsidRDefault="00944DEE" w:rsidP="00944DE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Pronajímatel tímto prohlašuje, že je výlučným vlastníkem předmětu nájmu, je oprávněn pronajmout předmět nájmu, a že na předmětu nájmu neváznou žádná věcná břemena ani jiná práva třetích osob, která by mohla omezit užívání předmětu nájmu nájemcem, a zavazuje se, že žádné podobné právo třetí osoby k předmětu nájmu nezřídí po dobu trvání této smlouvy (včetně jejích případných prodloužení). List vlastnictví týkající se předmětu nájmu tvoří přílohu č. 2 této smlouvy. Nájemce tímto prohlašuje, že byl ke dni podpisu této smlouvy se stavem předmětu nájmu řádně seznámen.</w:t>
      </w:r>
    </w:p>
    <w:p w14:paraId="5E8375AC" w14:textId="348E6F06" w:rsidR="00944DEE" w:rsidRDefault="00944DEE" w:rsidP="00944DE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Společně s nájemcem mohou byt využívat k bydlení pouze tyto osoby: [jméno příjmení a datum narození dalších osob</w:t>
      </w:r>
      <w:proofErr w:type="gramStart"/>
      <w:r>
        <w:rPr>
          <w:rFonts w:eastAsia="Times New Roman"/>
        </w:rPr>
        <w:t>] .</w:t>
      </w:r>
      <w:proofErr w:type="gramEnd"/>
      <w:r>
        <w:rPr>
          <w:rFonts w:eastAsia="Times New Roman"/>
        </w:rPr>
        <w:t xml:space="preserve"> Další osoby mohou </w:t>
      </w:r>
      <w:proofErr w:type="gramStart"/>
      <w:r>
        <w:rPr>
          <w:rFonts w:eastAsia="Times New Roman"/>
        </w:rPr>
        <w:t>byt</w:t>
      </w:r>
      <w:proofErr w:type="gramEnd"/>
      <w:r>
        <w:rPr>
          <w:rFonts w:eastAsia="Times New Roman"/>
        </w:rPr>
        <w:t xml:space="preserve"> využívat k bydlení pouze se souhlasem pronajímatele.</w:t>
      </w:r>
    </w:p>
    <w:p w14:paraId="74462C1C" w14:textId="77777777" w:rsidR="00944DEE" w:rsidRDefault="00944DEE" w:rsidP="00944DEE">
      <w:pPr>
        <w:pStyle w:val="Normlnweb"/>
        <w:jc w:val="center"/>
      </w:pPr>
      <w:r>
        <w:rPr>
          <w:rStyle w:val="Siln"/>
        </w:rPr>
        <w:t>II.</w:t>
      </w:r>
    </w:p>
    <w:p w14:paraId="43172C34" w14:textId="77777777" w:rsidR="00944DEE" w:rsidRDefault="00944DEE" w:rsidP="00944DEE">
      <w:pPr>
        <w:pStyle w:val="Normlnweb"/>
        <w:jc w:val="center"/>
      </w:pPr>
      <w:r>
        <w:rPr>
          <w:rStyle w:val="Siln"/>
        </w:rPr>
        <w:lastRenderedPageBreak/>
        <w:t>Doba nájmu</w:t>
      </w:r>
    </w:p>
    <w:p w14:paraId="6B078E72" w14:textId="77777777" w:rsidR="00944DEE" w:rsidRDefault="00944DEE" w:rsidP="00944DE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Pronajímatel touto smlouvou pronajímá nájemci předmět nájmu na dobu [určitou] [v případě doby určité vyplňte od kdy do kdy bude nájem trvat</w:t>
      </w:r>
      <w:proofErr w:type="gramStart"/>
      <w:r>
        <w:rPr>
          <w:rFonts w:eastAsia="Times New Roman"/>
        </w:rPr>
        <w:t>] .</w:t>
      </w:r>
      <w:proofErr w:type="gramEnd"/>
    </w:p>
    <w:p w14:paraId="1BF0972A" w14:textId="77777777" w:rsidR="00944DEE" w:rsidRDefault="00944DEE" w:rsidP="00944DEE">
      <w:pPr>
        <w:pStyle w:val="Normlnweb"/>
        <w:jc w:val="center"/>
      </w:pPr>
      <w:r>
        <w:rPr>
          <w:rStyle w:val="Siln"/>
        </w:rPr>
        <w:t>III.</w:t>
      </w:r>
    </w:p>
    <w:p w14:paraId="77E3E186" w14:textId="77777777" w:rsidR="00944DEE" w:rsidRDefault="00944DEE" w:rsidP="00944DEE">
      <w:pPr>
        <w:pStyle w:val="Normlnweb"/>
        <w:jc w:val="center"/>
      </w:pPr>
      <w:r>
        <w:rPr>
          <w:rStyle w:val="Siln"/>
        </w:rPr>
        <w:t>Úhrada nájemného a ostatních poplatků</w:t>
      </w:r>
    </w:p>
    <w:p w14:paraId="7C4FC584" w14:textId="77777777" w:rsidR="00944DEE" w:rsidRDefault="00944DEE" w:rsidP="00944DE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Smluvní strany se dohodly na měsíčním nájemném za užívání předmětu nájmu ve výši [např 15000] Kč; součástí tohoto nájemného je mimo jiné i cena za užívání vybavení předmětu nájmu podle této smlouvy, pokud není níže stanoveno jinak. Nájemné je splatné měsíčně, a to nejpozději do [např 5] dne měsíce, za který je nájemné hrazeno, a to na bankovní účet pronajímatele č. [např 111122233344] vedený u [např Nejlepší banky</w:t>
      </w:r>
      <w:proofErr w:type="gramStart"/>
      <w:r>
        <w:rPr>
          <w:rFonts w:eastAsia="Times New Roman"/>
        </w:rPr>
        <w:t>] ,</w:t>
      </w:r>
      <w:proofErr w:type="gramEnd"/>
      <w:r>
        <w:rPr>
          <w:rFonts w:eastAsia="Times New Roman"/>
        </w:rPr>
        <w:t xml:space="preserve"> variabilní symbol [např 15] .</w:t>
      </w:r>
    </w:p>
    <w:p w14:paraId="1B595244" w14:textId="77777777" w:rsidR="00944DEE" w:rsidRDefault="00944DEE" w:rsidP="00944DE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Nájemné nezahrnuje poplatky související s užíváním bytu (zejména dodávka [např dodávka elektřiny do společných prostor vodné a stočné odvoz domovního odpadu úklid a osvětlení společných prostor v domě</w:t>
      </w:r>
      <w:proofErr w:type="gramStart"/>
      <w:r>
        <w:rPr>
          <w:rFonts w:eastAsia="Times New Roman"/>
        </w:rPr>
        <w:t>] .</w:t>
      </w:r>
      <w:proofErr w:type="gramEnd"/>
      <w:r>
        <w:rPr>
          <w:rFonts w:eastAsia="Times New Roman"/>
        </w:rPr>
        <w:t xml:space="preserve"> Platby za tyto služby hradí nájemce v zálohové výši [např 3500] Kč měsíčně, přičemž se jedná o výpočet odpovídající užívání bytu [např třemi] osobami. Tyto zálohy jsou splatné měsíčně, a to ve stejných termínech jako nájemné, na účet číslo [např 111122233345] vedený u [např Dobré banky</w:t>
      </w:r>
      <w:proofErr w:type="gramStart"/>
      <w:r>
        <w:rPr>
          <w:rFonts w:eastAsia="Times New Roman"/>
        </w:rPr>
        <w:t>] ,</w:t>
      </w:r>
      <w:proofErr w:type="gramEnd"/>
      <w:r>
        <w:rPr>
          <w:rFonts w:eastAsia="Times New Roman"/>
        </w:rPr>
        <w:t xml:space="preserve"> variabilní symbol [např 16] . Vyúčtování záloh uhrazených nájemcem podle této smlouvy bude provedeno pronajímatelem 1x za rok na základě prokázané skutečné spotřeby nájemce za dobu užívání předmětu nájmu, a to bez zbytečného odkladu po obdržení příslušného ročního vyúčtování (faktur nebo obdobných vyúčtování) od příslušných poskytovatelů těchto služeb. Pronajímatel se zavazuje vždy předložit nájemci písemnou dokumentaci k tomuto vyúčtování (zejména příslušné faktury, resp. jiná vyúčtování vystavená poskytovateli těchto služeb). V případě, že poplatky za tyto služby za dobu, po kterou měl nájemce právo užívat předmět nájmu podle této smlouvy (na základě předávacích protokolů podepsaných stranami), přesáhnou výši záloh, rozdíl uhradí nájemce pronajímateli, v případě opačném pronajímatel uhradí rozdíl nájemci, a to do [např 20] dnů po provedení vyúčtování podle tohoto odstavce.</w:t>
      </w:r>
    </w:p>
    <w:p w14:paraId="4CB5B12D" w14:textId="77777777" w:rsidR="00944DEE" w:rsidRDefault="00944DEE" w:rsidP="00944DE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Nájemce rovněž v hotovosti uhradí při podpisu této smlouvy částku ve výši [např 30000] Kč jako bezpečnostní zálohu (kauci). Záloha bude uložena u pronajímatele a bude sloužit k pokrytí případných škod, </w:t>
      </w:r>
      <w:proofErr w:type="gramStart"/>
      <w:r>
        <w:rPr>
          <w:rFonts w:eastAsia="Times New Roman"/>
        </w:rPr>
        <w:t>jiných</w:t>
      </w:r>
      <w:proofErr w:type="gramEnd"/>
      <w:r>
        <w:rPr>
          <w:rFonts w:eastAsia="Times New Roman"/>
        </w:rPr>
        <w:t xml:space="preserve"> než je běžné opotřebení, zaviněných nájemcem, případných nedoplatků za nájem nebo poplatků za služby. V případě, že se záloha nevyčerpá či vyčerpá pouze částečně, bude vrácena nájemci po ukončení nájmu, předání předmětu nájmu a zaplacení všech účtů, ale nejpozději do jednoho měsíce po ukončení této nájemní smlouvy.</w:t>
      </w:r>
    </w:p>
    <w:p w14:paraId="715AE735" w14:textId="77777777" w:rsidR="00944DEE" w:rsidRDefault="00944DEE" w:rsidP="00944DE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Nájemné nezahrnuje poplatky za [např elektřinu a plyn] využívaný v předmětu nájmu. Odběr [např elektřiny a plynu] si nájemce dohodne a potřebné smlouvy s dodavateli uzavře přímo nájemce. V případě přepisu příslušných smluv jsou smluvní strany povinny si poskytnout veškerou potřebnou součinnost.</w:t>
      </w:r>
    </w:p>
    <w:p w14:paraId="4764D09E" w14:textId="77777777" w:rsidR="00944DEE" w:rsidRDefault="00944DEE" w:rsidP="00944DEE">
      <w:pPr>
        <w:pStyle w:val="Normlnweb"/>
        <w:jc w:val="center"/>
      </w:pPr>
      <w:r>
        <w:rPr>
          <w:rStyle w:val="Siln"/>
        </w:rPr>
        <w:t>IV.</w:t>
      </w:r>
    </w:p>
    <w:p w14:paraId="01A41AB0" w14:textId="77777777" w:rsidR="00944DEE" w:rsidRDefault="00944DEE" w:rsidP="00944DEE">
      <w:pPr>
        <w:pStyle w:val="Normlnweb"/>
        <w:jc w:val="center"/>
      </w:pPr>
      <w:r>
        <w:rPr>
          <w:rStyle w:val="Siln"/>
        </w:rPr>
        <w:t>Práva a povinnosti nájemce </w:t>
      </w:r>
    </w:p>
    <w:p w14:paraId="0FA08AE3" w14:textId="77777777" w:rsidR="00944DEE" w:rsidRDefault="00944DEE" w:rsidP="00944DE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Nájemce má právo na nerušené užívání předmětu nájmu po celou dobu trvání této nájemní smlouvy (včetně jejích případných prodloužení). Nájemce se zavazuje, že </w:t>
      </w:r>
      <w:r>
        <w:rPr>
          <w:rFonts w:eastAsia="Times New Roman"/>
        </w:rPr>
        <w:lastRenderedPageBreak/>
        <w:t>veškeré škody, způsobené jeho vinou, nebo vinou osob, kterým umožnil do bytu přístup, nechá neprodleně opravit na vlastní náklady.</w:t>
      </w:r>
    </w:p>
    <w:p w14:paraId="1CFCDBBE" w14:textId="77777777" w:rsidR="00944DEE" w:rsidRDefault="00944DEE" w:rsidP="00944DE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Nájemce není oprávněn provádět v předmětu nájmu jakékoliv stavební úpravy nebo rekonstrukce bez předchozího písemného souhlasu pronajímatele. Těmito úpravami se rozumí i vrtání otvorů do podlahových krytin a keramických obkladů, jakož i do oken a dveří.</w:t>
      </w:r>
    </w:p>
    <w:p w14:paraId="2B86CC9F" w14:textId="77777777" w:rsidR="00944DEE" w:rsidRDefault="00944DEE" w:rsidP="00944DE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Nájemce je povinen informovat pronajímatele včas o škodách a nutnosti oprav v předmětu nájmu.</w:t>
      </w:r>
    </w:p>
    <w:p w14:paraId="6D64C19E" w14:textId="77777777" w:rsidR="00944DEE" w:rsidRDefault="00944DEE" w:rsidP="00944DE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Nájemce není oprávněn dále pronajmout (podnajmout) předmět nájmu třetí osobě, ani ho využívat ke komerčním účelům.</w:t>
      </w:r>
    </w:p>
    <w:p w14:paraId="4D64C864" w14:textId="77777777" w:rsidR="00944DEE" w:rsidRDefault="00944DEE" w:rsidP="00944DE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Nájemce není oprávněn v předmětu nájmu zřídit sídlo právnické osoby.</w:t>
      </w:r>
    </w:p>
    <w:p w14:paraId="2E687B79" w14:textId="77777777" w:rsidR="00944DEE" w:rsidRDefault="00944DEE" w:rsidP="00944DE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Nájemce je povinen předat předmět nájmu při ukončení nájmu ve stavu, v jakém jej převzal, kromě běžného opotřebení, a to nejpozději v den ukončení nájemní smlouvy. Ke dni tohoto předání sepíší strany předávací protokol zaznamenávající stav předmětu nájmu včetně jeho vybavení a stav měřičů energií.</w:t>
      </w:r>
    </w:p>
    <w:p w14:paraId="79558DF2" w14:textId="77777777" w:rsidR="00944DEE" w:rsidRDefault="00944DEE" w:rsidP="00944DE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V období posledního měsíce trvání nájmu dle této smlouvy je pronajímatel oprávněn nejméně jedenkrát týdně, a to ve všedních dnech v čase mezi 8 a 20 hodinou vstupovat do bytu za účelem jeho prohlídky či jeho ukázání novým zájemcům, a to pouze po předchozí domluvě s nájemcem.</w:t>
      </w:r>
    </w:p>
    <w:p w14:paraId="62337792" w14:textId="77777777" w:rsidR="00944DEE" w:rsidRDefault="00944DEE" w:rsidP="00944DE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Nájemce je povinen dodržovat bezpečnostní, protipožární předpisy a předpisy chránící životní prostředí. Zároveň se zavazuje respektovat dobré mravy a sousedská práva.</w:t>
      </w:r>
    </w:p>
    <w:p w14:paraId="6B7F0337" w14:textId="77777777" w:rsidR="00944DEE" w:rsidRDefault="00944DEE" w:rsidP="00944DE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Nájemce bere tímto na vědomí, že jeho majetek v předmětu nájmu není pojištěn z titulu pojistné smlouvy pronajímatele.</w:t>
      </w:r>
    </w:p>
    <w:p w14:paraId="02AB3365" w14:textId="77777777" w:rsidR="00944DEE" w:rsidRDefault="00944DEE" w:rsidP="00944DE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Nájemce je povinen udržet předmět této smlouvy v dobrém stavu. Náklady na menší opravy do výše [např 1000] Kč za opravu ponese nájemce jako součást běžné údržby. Potřebu dalších oprav je povinen hlásit pronajímateli bez zbytečného odkladu, jinak odpovídá za škodu, které nesplněním této povinnosti vznikla.</w:t>
      </w:r>
    </w:p>
    <w:p w14:paraId="7CDF5812" w14:textId="77777777" w:rsidR="00944DEE" w:rsidRDefault="00944DEE" w:rsidP="00944DEE">
      <w:pPr>
        <w:pStyle w:val="Normlnweb"/>
        <w:jc w:val="center"/>
      </w:pPr>
      <w:r>
        <w:rPr>
          <w:rStyle w:val="Siln"/>
        </w:rPr>
        <w:t>V.</w:t>
      </w:r>
    </w:p>
    <w:p w14:paraId="1F429517" w14:textId="77777777" w:rsidR="00944DEE" w:rsidRDefault="00944DEE" w:rsidP="00944DEE">
      <w:pPr>
        <w:pStyle w:val="Normlnweb"/>
        <w:jc w:val="center"/>
      </w:pPr>
      <w:r>
        <w:rPr>
          <w:rStyle w:val="Siln"/>
        </w:rPr>
        <w:t>Platnost smlouvy</w:t>
      </w:r>
    </w:p>
    <w:p w14:paraId="585E6926" w14:textId="77777777" w:rsidR="00944DEE" w:rsidRDefault="00944DEE" w:rsidP="00944DE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Nájem může být ukončen výpovědí jedné ze smluvních stran, a to v souladu s aktuálně platnými a účinnými ustanoveními zákona.</w:t>
      </w:r>
    </w:p>
    <w:p w14:paraId="38F4AFD2" w14:textId="77777777" w:rsidR="00944DEE" w:rsidRDefault="00944DEE" w:rsidP="00944DE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Nájem může být rovněž ukončen vzájemnou dohodou obou smluvních stran.</w:t>
      </w:r>
    </w:p>
    <w:p w14:paraId="1E09DD0A" w14:textId="77777777" w:rsidR="00944DEE" w:rsidRDefault="00944DEE" w:rsidP="00944DEE">
      <w:pPr>
        <w:pStyle w:val="Normlnweb"/>
        <w:jc w:val="center"/>
      </w:pPr>
      <w:r>
        <w:rPr>
          <w:rStyle w:val="Siln"/>
        </w:rPr>
        <w:t>VI.</w:t>
      </w:r>
    </w:p>
    <w:p w14:paraId="7B7182A0" w14:textId="77777777" w:rsidR="00944DEE" w:rsidRDefault="00944DEE" w:rsidP="00944DEE">
      <w:pPr>
        <w:pStyle w:val="Normlnweb"/>
        <w:jc w:val="center"/>
      </w:pPr>
      <w:r>
        <w:rPr>
          <w:rStyle w:val="Siln"/>
        </w:rPr>
        <w:t>Závěrečná ustanovení</w:t>
      </w:r>
    </w:p>
    <w:p w14:paraId="4CAD2498" w14:textId="77777777" w:rsidR="00944DEE" w:rsidRDefault="00944DEE" w:rsidP="00944DE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Tato smlouva podléhá zákonům České republiky se soudní pravomocí českého soudu. Právní vztahy mezi stranami této smlouvy, které nebyly uvedeny touto smlouvou, podléhají příslušným ustanovením občanského zákoníku.</w:t>
      </w:r>
    </w:p>
    <w:p w14:paraId="2961A76C" w14:textId="77777777" w:rsidR="00944DEE" w:rsidRDefault="00944DEE" w:rsidP="00944DE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Tato smlouva je vyhotovena ve dvou vyhotoveních, každá strana obdrží po jednom.</w:t>
      </w:r>
    </w:p>
    <w:p w14:paraId="2260A9A9" w14:textId="77777777" w:rsidR="00944DEE" w:rsidRDefault="00944DEE" w:rsidP="00944DE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Jakékoliv změny či doplňky této smlouvy lze provést pouze písemnou formou, odsouhlasenou oběma stranami.</w:t>
      </w:r>
    </w:p>
    <w:p w14:paraId="7159808C" w14:textId="77777777" w:rsidR="00944DEE" w:rsidRDefault="00944DEE" w:rsidP="00944DE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Platnost této smlouvy nastává dnem jejího podpisu oběma stranami.</w:t>
      </w:r>
    </w:p>
    <w:p w14:paraId="11A577FE" w14:textId="77777777" w:rsidR="00944DEE" w:rsidRDefault="00944DEE" w:rsidP="00944DEE">
      <w:pPr>
        <w:pStyle w:val="Normlnweb"/>
      </w:pPr>
      <w:r>
        <w:t> </w:t>
      </w:r>
    </w:p>
    <w:p w14:paraId="13F90BF1" w14:textId="77777777" w:rsidR="00944DEE" w:rsidRDefault="00944DEE" w:rsidP="00944DEE">
      <w:pPr>
        <w:pStyle w:val="Normlnweb"/>
      </w:pPr>
      <w:r>
        <w:lastRenderedPageBreak/>
        <w:t xml:space="preserve">V [město podpisu pronajímatele] dne [datum podpisu pronajímatele] </w:t>
      </w:r>
    </w:p>
    <w:p w14:paraId="544BC6A9" w14:textId="77777777" w:rsidR="00944DEE" w:rsidRDefault="00944DEE" w:rsidP="00944DEE">
      <w:pPr>
        <w:pStyle w:val="Normlnweb"/>
      </w:pPr>
      <w:r>
        <w:t> </w:t>
      </w:r>
    </w:p>
    <w:p w14:paraId="7A111E61" w14:textId="77777777" w:rsidR="00944DEE" w:rsidRDefault="00944DEE" w:rsidP="00944DEE">
      <w:pPr>
        <w:pStyle w:val="Normlnweb"/>
      </w:pPr>
      <w:r>
        <w:t> </w:t>
      </w:r>
    </w:p>
    <w:p w14:paraId="7DC75909" w14:textId="77777777" w:rsidR="00944DEE" w:rsidRDefault="00944DEE" w:rsidP="00944DEE">
      <w:pPr>
        <w:pStyle w:val="Normlnweb"/>
      </w:pPr>
      <w:r>
        <w:t>………………………………………………</w:t>
      </w:r>
    </w:p>
    <w:p w14:paraId="63AF9A64" w14:textId="77777777" w:rsidR="00944DEE" w:rsidRDefault="00944DEE" w:rsidP="00944DEE">
      <w:pPr>
        <w:pStyle w:val="Normlnweb"/>
      </w:pPr>
      <w:r>
        <w:t xml:space="preserve">[jméno název pronajímatele] </w:t>
      </w:r>
      <w:r>
        <w:br/>
        <w:t xml:space="preserve">[v případě společnosti doplňte např.: zastoupená jméno a příjmení, jednatelem] </w:t>
      </w:r>
    </w:p>
    <w:p w14:paraId="62C2CC5D" w14:textId="77777777" w:rsidR="00944DEE" w:rsidRDefault="00944DEE" w:rsidP="00944DEE">
      <w:pPr>
        <w:pStyle w:val="Normlnweb"/>
      </w:pPr>
      <w:r>
        <w:t> </w:t>
      </w:r>
    </w:p>
    <w:p w14:paraId="6626E40C" w14:textId="77777777" w:rsidR="00944DEE" w:rsidRDefault="00944DEE" w:rsidP="00944DEE">
      <w:pPr>
        <w:pStyle w:val="Normlnweb"/>
      </w:pPr>
      <w:r>
        <w:t xml:space="preserve">V [město podpisu nájemce] dne [datum podpisu nájemce] </w:t>
      </w:r>
    </w:p>
    <w:p w14:paraId="7D079F82" w14:textId="77777777" w:rsidR="00944DEE" w:rsidRDefault="00944DEE" w:rsidP="00944DEE">
      <w:pPr>
        <w:pStyle w:val="Normlnweb"/>
      </w:pPr>
      <w:r>
        <w:t> </w:t>
      </w:r>
    </w:p>
    <w:p w14:paraId="287F47CC" w14:textId="77777777" w:rsidR="00944DEE" w:rsidRDefault="00944DEE" w:rsidP="00944DEE">
      <w:pPr>
        <w:pStyle w:val="Normlnweb"/>
      </w:pPr>
      <w:r>
        <w:t> </w:t>
      </w:r>
    </w:p>
    <w:p w14:paraId="35F22378" w14:textId="77777777" w:rsidR="00944DEE" w:rsidRDefault="00944DEE" w:rsidP="00944DEE">
      <w:pPr>
        <w:pStyle w:val="Normlnweb"/>
      </w:pPr>
      <w:r>
        <w:t>………………………………………………</w:t>
      </w:r>
    </w:p>
    <w:p w14:paraId="25477B93" w14:textId="77777777" w:rsidR="00944DEE" w:rsidRDefault="00944DEE" w:rsidP="00944DEE">
      <w:pPr>
        <w:rPr>
          <w:rFonts w:eastAsia="Times New Roman"/>
        </w:rPr>
      </w:pPr>
      <w:r>
        <w:rPr>
          <w:rFonts w:eastAsia="Times New Roman"/>
        </w:rPr>
        <w:t xml:space="preserve">[jméno název nájemce] </w:t>
      </w:r>
    </w:p>
    <w:p w14:paraId="425C8D18" w14:textId="77777777" w:rsidR="00944DEE" w:rsidRDefault="00944DEE" w:rsidP="00944DEE">
      <w:pPr>
        <w:pStyle w:val="Normlnweb"/>
      </w:pPr>
      <w:r>
        <w:t> </w:t>
      </w:r>
    </w:p>
    <w:p w14:paraId="739DB1A0" w14:textId="77777777" w:rsidR="00944DEE" w:rsidRDefault="00944DEE" w:rsidP="00944DEE">
      <w:pPr>
        <w:pStyle w:val="Normlnweb"/>
      </w:pPr>
      <w:r>
        <w:rPr>
          <w:u w:val="single"/>
        </w:rPr>
        <w:t>Přílohy:</w:t>
      </w:r>
    </w:p>
    <w:p w14:paraId="03B43426" w14:textId="77777777" w:rsidR="00944DEE" w:rsidRDefault="00944DEE" w:rsidP="00944DEE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Předávací protokol včetně seznamu vybavení bytu</w:t>
      </w:r>
    </w:p>
    <w:p w14:paraId="3341545F" w14:textId="77777777" w:rsidR="00944DEE" w:rsidRDefault="00944DEE" w:rsidP="00944DEE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List vlastnictví</w:t>
      </w:r>
    </w:p>
    <w:p w14:paraId="56711757" w14:textId="79B83264" w:rsidR="00944DEE" w:rsidRPr="00B121DA" w:rsidRDefault="00944DEE" w:rsidP="00B121DA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Kopie OP nájemce</w:t>
      </w:r>
    </w:p>
    <w:p w14:paraId="7A9ACACC" w14:textId="77777777" w:rsidR="00B121DA" w:rsidRDefault="00B121DA"/>
    <w:sectPr w:rsidR="00A815D7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2979D" w14:textId="77777777" w:rsidR="00B121DA" w:rsidRDefault="00B121DA" w:rsidP="00B121DA">
      <w:r>
        <w:separator/>
      </w:r>
    </w:p>
  </w:endnote>
  <w:endnote w:type="continuationSeparator" w:id="0">
    <w:p w14:paraId="5C654F95" w14:textId="77777777" w:rsidR="00B121DA" w:rsidRDefault="00B121DA" w:rsidP="00B1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0FCFE" w14:textId="77777777" w:rsidR="00B121DA" w:rsidRDefault="00B121DA" w:rsidP="00B121DA">
      <w:r>
        <w:separator/>
      </w:r>
    </w:p>
  </w:footnote>
  <w:footnote w:type="continuationSeparator" w:id="0">
    <w:p w14:paraId="7623248E" w14:textId="77777777" w:rsidR="00B121DA" w:rsidRDefault="00B121DA" w:rsidP="00B12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6653" w14:textId="2F4417ED" w:rsidR="00B121DA" w:rsidRDefault="00B121DA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256993E" wp14:editId="2309BB0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7780" b="16510"/>
              <wp:wrapNone/>
              <wp:docPr id="1333014530" name="Textové pole 2" descr="Veřejné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11D285" w14:textId="6FC5FD8C" w:rsidR="00B121DA" w:rsidRPr="00B121DA" w:rsidRDefault="00B121DA" w:rsidP="00B121D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121D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56993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(Public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3D11D285" w14:textId="6FC5FD8C" w:rsidR="00B121DA" w:rsidRPr="00B121DA" w:rsidRDefault="00B121DA" w:rsidP="00B121D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121D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5075" w14:textId="501FD555" w:rsidR="00B121DA" w:rsidRDefault="00B121DA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047F864" wp14:editId="5421C334">
              <wp:simplePos x="9017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7780" b="16510"/>
              <wp:wrapNone/>
              <wp:docPr id="1140191692" name="Textové pole 3" descr="Veřejné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7683E4" w14:textId="7CAE9046" w:rsidR="00B121DA" w:rsidRPr="00B121DA" w:rsidRDefault="00B121DA" w:rsidP="00B121D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121D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47F86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(Public)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2B7683E4" w14:textId="7CAE9046" w:rsidR="00B121DA" w:rsidRPr="00B121DA" w:rsidRDefault="00B121DA" w:rsidP="00B121D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121D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197E" w14:textId="6A22BDFF" w:rsidR="00B121DA" w:rsidRDefault="00B121DA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1DFDB0B" wp14:editId="4C029D5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7780" b="16510"/>
              <wp:wrapNone/>
              <wp:docPr id="613988877" name="Textové pole 1" descr="Veřejné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8D85D3" w14:textId="7153B69B" w:rsidR="00B121DA" w:rsidRPr="00B121DA" w:rsidRDefault="00B121DA" w:rsidP="00B121D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121D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DFDB0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Veřejné (Public)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158D85D3" w14:textId="7153B69B" w:rsidR="00B121DA" w:rsidRPr="00B121DA" w:rsidRDefault="00B121DA" w:rsidP="00B121D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121D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596E"/>
    <w:multiLevelType w:val="multilevel"/>
    <w:tmpl w:val="5114E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75FF0"/>
    <w:multiLevelType w:val="multilevel"/>
    <w:tmpl w:val="87044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555EE0"/>
    <w:multiLevelType w:val="multilevel"/>
    <w:tmpl w:val="F0405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6441B3"/>
    <w:multiLevelType w:val="multilevel"/>
    <w:tmpl w:val="6098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DE45CD"/>
    <w:multiLevelType w:val="multilevel"/>
    <w:tmpl w:val="F2F0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7B056B"/>
    <w:multiLevelType w:val="multilevel"/>
    <w:tmpl w:val="210C1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B92434"/>
    <w:multiLevelType w:val="multilevel"/>
    <w:tmpl w:val="31002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DD5832"/>
    <w:multiLevelType w:val="multilevel"/>
    <w:tmpl w:val="710C4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9251939">
    <w:abstractNumId w:val="2"/>
  </w:num>
  <w:num w:numId="2" w16cid:durableId="2136168578">
    <w:abstractNumId w:val="0"/>
  </w:num>
  <w:num w:numId="3" w16cid:durableId="761267768">
    <w:abstractNumId w:val="5"/>
  </w:num>
  <w:num w:numId="4" w16cid:durableId="1229152852">
    <w:abstractNumId w:val="7"/>
  </w:num>
  <w:num w:numId="5" w16cid:durableId="627783066">
    <w:abstractNumId w:val="3"/>
  </w:num>
  <w:num w:numId="6" w16cid:durableId="1066294528">
    <w:abstractNumId w:val="1"/>
  </w:num>
  <w:num w:numId="7" w16cid:durableId="1496412433">
    <w:abstractNumId w:val="6"/>
  </w:num>
  <w:num w:numId="8" w16cid:durableId="417561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EE"/>
    <w:rsid w:val="000E41B1"/>
    <w:rsid w:val="00371053"/>
    <w:rsid w:val="0040102C"/>
    <w:rsid w:val="004D7171"/>
    <w:rsid w:val="00633C3B"/>
    <w:rsid w:val="007834E6"/>
    <w:rsid w:val="0079764F"/>
    <w:rsid w:val="00927F57"/>
    <w:rsid w:val="00944DEE"/>
    <w:rsid w:val="0097483A"/>
    <w:rsid w:val="00B121DA"/>
    <w:rsid w:val="00B12859"/>
    <w:rsid w:val="00CE4F54"/>
    <w:rsid w:val="00D376D9"/>
    <w:rsid w:val="00E83BFE"/>
    <w:rsid w:val="00F144D8"/>
    <w:rsid w:val="00F859BD"/>
    <w:rsid w:val="00F9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5197"/>
  <w15:chartTrackingRefBased/>
  <w15:docId w15:val="{0E4486A4-0902-4AAB-B19B-E321F5E5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4DE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44DEE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944DEE"/>
    <w:rPr>
      <w:b/>
      <w:bCs/>
    </w:rPr>
  </w:style>
  <w:style w:type="character" w:styleId="Zdraznn">
    <w:name w:val="Emphasis"/>
    <w:basedOn w:val="Standardnpsmoodstavce"/>
    <w:uiPriority w:val="20"/>
    <w:qFormat/>
    <w:rsid w:val="00944DEE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44DE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121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21DA"/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ab5e7f3-a605-4a45-80ad-ab65603f19e3}" enabled="1" method="Privileged" siteId="{ed4e8ab9-566c-4c36-8185-ca94b105d39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1126</Words>
  <Characters>6648</Characters>
  <Application>Microsoft Office Word</Application>
  <DocSecurity>0</DocSecurity>
  <Lines>55</Lines>
  <Paragraphs>15</Paragraphs>
  <ScaleCrop>false</ScaleCrop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Ptáček</dc:creator>
  <cp:keywords/>
  <dc:description/>
  <cp:lastModifiedBy>Jan Benčík</cp:lastModifiedBy>
  <cp:revision>2</cp:revision>
  <dcterms:created xsi:type="dcterms:W3CDTF">2024-03-07T13:21:00Z</dcterms:created>
  <dcterms:modified xsi:type="dcterms:W3CDTF">2024-03-07T13:21:00Z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2498ba0d,4f743002,43f5f1cc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Veřejné (Public)</vt:lpwstr>
  </property>
</Properties>
</file>